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95" w:rsidRDefault="004B0B95" w:rsidP="004B0B95">
      <w:pPr>
        <w:pStyle w:val="a3"/>
      </w:pPr>
      <w:bookmarkStart w:id="0" w:name="_GoBack"/>
      <w:bookmarkEnd w:id="0"/>
      <w:r>
        <w:t>VII. ОБРЯДЫ</w:t>
      </w:r>
    </w:p>
    <w:p w:rsidR="004B0B95" w:rsidRDefault="004B0B95" w:rsidP="004B0B95">
      <w:pPr>
        <w:pStyle w:val="1"/>
      </w:pPr>
      <w:r>
        <w:t>460. Некорректно утверждать, что в Вере бахаи нет обрядов</w:t>
      </w:r>
    </w:p>
    <w:p w:rsidR="004B0B95" w:rsidRDefault="004B0B95" w:rsidP="004B0B95">
      <w:r>
        <w:t>Было бы неправильно утверждать, что в Вере бахаи нет обрядов. Церемония бракосочетания и отпевание — примеры таких обрядов в нашем Учении.</w:t>
      </w:r>
    </w:p>
    <w:p w:rsidR="004B0B95" w:rsidRDefault="004B0B95" w:rsidP="004B0B95">
      <w:r>
        <w:t>Однако вполне можно сказать, что в Вере есть определённые базовые законы и простые обряды, предписанные Бахауллой, и что Его Учение предостерегают от превращения их в систему единообразных и жёстких ритуалов, когда в них вводятся придуманные людьми формы и обычаи. Ритуалы в других религиях обычно состоят из сложных церемониальных практик, — наподобие мессы в католической церкви или отправления таинств, для чего требуется особый человек из духовенства.</w:t>
      </w:r>
    </w:p>
    <w:p w:rsidR="004B0B95" w:rsidRDefault="004B0B95" w:rsidP="004B0B95">
      <w:r>
        <w:t>При выполнении основных законов нашей Веры друзья всегда должны придерживаться максимальной простоты и быть гибкими во всех мелких деталях.</w:t>
      </w:r>
    </w:p>
    <w:p w:rsidR="004B0B95" w:rsidRDefault="004B0B95" w:rsidP="004B0B95">
      <w:pPr>
        <w:pStyle w:val="a5"/>
      </w:pPr>
      <w:r>
        <w:t>(Из письма Национальному Духовному Собранию Колумбии от Всемирного Дома Справедливости, 31 августа 1967 г.)</w:t>
      </w:r>
    </w:p>
    <w:p w:rsidR="004B0B95" w:rsidRDefault="004B0B95" w:rsidP="004B0B95">
      <w:pPr>
        <w:pStyle w:val="1"/>
      </w:pPr>
      <w:r>
        <w:t>461. Церемония присваивания имени</w:t>
      </w:r>
    </w:p>
    <w:p w:rsidR="004B0B95" w:rsidRDefault="004B0B95" w:rsidP="004B0B95">
      <w:r>
        <w:t>Мы получили ваше письмо от 22 августа 1966 года, в котором спрашивается, следует ли поощрять «церемонию присваивания имени» детям и приглашать на неё общину. В письме к одному верующему от 20 декабря 1938 года возлюбленный Хранитель сказал:</w:t>
      </w:r>
    </w:p>
    <w:p w:rsidR="004B0B95" w:rsidRDefault="004B0B95" w:rsidP="004B0B95">
      <w:r>
        <w:t>«Что касается Вашего вопроса о том, есть ли какая-либо специальная церемония, которую должны выполнять верующие, когда они хотят назвать ребёнка: в Учении не предусматривается никакой церемонии в подобных случаях. У нас нет «крещения» в Деле Божием, аналогично тому, как это делают христиане. Однако не может быть возражений, если друзья станут собираться вместе в такие счастливые моменты, — если только они не проводят официальную публичную церемонию и если они строго избегают единообразия и жёсткости во всех таких практиках...»</w:t>
      </w:r>
    </w:p>
    <w:p w:rsidR="004B0B95" w:rsidRDefault="004B0B95" w:rsidP="004B0B95">
      <w:r>
        <w:t>Мы считаем, что такие мероприятия должны быть оставлены на усмотрение родителей.</w:t>
      </w:r>
    </w:p>
    <w:p w:rsidR="004B0B95" w:rsidRDefault="004B0B95" w:rsidP="004B0B95">
      <w:pPr>
        <w:pStyle w:val="a5"/>
      </w:pPr>
      <w:r>
        <w:t>(Из письма Всемирного Дома Справедливости Национальному Духовному Собранию Соединённых Штатов, 7 сентября 1966 г.: цит. в журнале «Американский бахаи» (American Bahá'í), декабрь 1970 г., стр. 10)</w:t>
      </w:r>
    </w:p>
    <w:p w:rsidR="004B0B95" w:rsidRDefault="004B0B95" w:rsidP="004B0B95">
      <w:pPr>
        <w:pStyle w:val="1"/>
      </w:pPr>
      <w:r>
        <w:t>462. Духовное крещение детей</w:t>
      </w:r>
    </w:p>
    <w:p w:rsidR="004B0B95" w:rsidRDefault="004B0B95" w:rsidP="004B0B95">
      <w:r>
        <w:t xml:space="preserve">Ты спрашивал о том, как нужно давать детям имя: </w:t>
      </w:r>
    </w:p>
    <w:p w:rsidR="004B0B95" w:rsidRDefault="004B0B95" w:rsidP="004B0B95">
      <w:r>
        <w:t>Когда захочешь назвать младенца, подготовь собрание; пойте Божественные стихи и молитвы, взывайте и умоляйте у Порога Единства, просите о ниспослании руководства для младенца и желайте ему непоколебимой твёрдости и постоянства; затем дай ребёнку имя, а после наслаждайтесь напитками и сладостями. Таково духовное крещение.</w:t>
      </w:r>
    </w:p>
    <w:p w:rsidR="004B0B95" w:rsidRDefault="004B0B95" w:rsidP="004B0B95">
      <w:pPr>
        <w:pStyle w:val="a5"/>
      </w:pPr>
      <w:r>
        <w:t>(Абдул-Баха: «Скрижали Абдул-Баха», т. I, стр. 149-150)</w:t>
      </w:r>
    </w:p>
    <w:p w:rsidR="004B0B95" w:rsidRDefault="004B0B95" w:rsidP="004B0B95">
      <w:pPr>
        <w:pStyle w:val="1"/>
      </w:pPr>
      <w:r>
        <w:t>463. Крещение ребёнка</w:t>
      </w:r>
    </w:p>
    <w:p w:rsidR="004B0B95" w:rsidRDefault="004B0B95" w:rsidP="004B0B95">
      <w:r>
        <w:t xml:space="preserve">Мы получили ваше письмо от 14 сентября, в котором задаётся вопрос о крещении </w:t>
      </w:r>
      <w:r>
        <w:t>ребёнка</w:t>
      </w:r>
      <w:r>
        <w:t>, когда один из супругов христианин, а другой — бахаи.</w:t>
      </w:r>
    </w:p>
    <w:p w:rsidR="004B0B95" w:rsidRDefault="004B0B95" w:rsidP="004B0B95">
      <w:r>
        <w:lastRenderedPageBreak/>
        <w:t xml:space="preserve">Очевидно, что если оба супруга бахаи, они не могут крестить своего </w:t>
      </w:r>
      <w:r>
        <w:t>ребёнка</w:t>
      </w:r>
      <w:r>
        <w:t>, однако в том случае, если супруг-небахаи настаивает на крещении детей, можно обратиться к нашему письму в Национальное Собрание Испании от 18 февраля 1965 года:</w:t>
      </w:r>
    </w:p>
    <w:p w:rsidR="004B0B95" w:rsidRDefault="004B0B95" w:rsidP="004B0B95">
      <w:r>
        <w:t>«Родитель-бахаи может присутствовать на церемонии, если присутствующие осознают, что он не берёт на себя никаких обязательств или обетов, противоречащих принципам его Веры».</w:t>
      </w:r>
    </w:p>
    <w:p w:rsidR="004B0B95" w:rsidRDefault="004B0B95" w:rsidP="004B0B95">
      <w:pPr>
        <w:pStyle w:val="a5"/>
      </w:pPr>
      <w:r>
        <w:t>(Из письма Всемирного Дома Справедливости Национальному Духовному Собранию Соединённых Штатов, 21 сентября 1966 г.)</w:t>
      </w:r>
    </w:p>
    <w:p w:rsidR="004B0B95" w:rsidRDefault="004B0B95" w:rsidP="004B0B95">
      <w:pPr>
        <w:pStyle w:val="1"/>
      </w:pPr>
      <w:r>
        <w:t>464. Бахаи могут и должны принимать участие в безвредных культурных и традиционных церемониях</w:t>
      </w:r>
    </w:p>
    <w:p w:rsidR="004B0B95" w:rsidRDefault="004B0B95" w:rsidP="004B0B95">
      <w:r>
        <w:t>Решая, принимать или не принимать участие в подобных традиционных мероприятиях, бахаи должны остерегаться двух крайностей. Первая — без нужды избегать безобидных культурных празднований, отдаляясь от своих семей и друзей-небахаи; другая — продолжать соблюдать отменённые Бахауллой празднования предыдущих Законоцарствий и подрывать, таким образом, независимость Веры бахаи, создавая нежелательные различия с единоверцами-бахаи...»</w:t>
      </w:r>
    </w:p>
    <w:p w:rsidR="004B0B95" w:rsidRDefault="004B0B95" w:rsidP="004B0B95">
      <w:pPr>
        <w:pStyle w:val="a5"/>
      </w:pPr>
      <w:r>
        <w:t>(Из письма от имени Всемирного Дома Справедливости Национальному Духовному Собранию Малайзии, 26 мая 1982 г.)</w:t>
      </w:r>
    </w:p>
    <w:p w:rsidR="004B0B95" w:rsidRDefault="004B0B95" w:rsidP="004B0B95">
      <w:pPr>
        <w:pStyle w:val="1"/>
      </w:pPr>
      <w:r>
        <w:t>465. Существуют некоторые религиозные обряды, в которых бахаи не должны участвовать</w:t>
      </w:r>
    </w:p>
    <w:p w:rsidR="004B0B95" w:rsidRDefault="004B0B95" w:rsidP="004B0B95">
      <w:r>
        <w:t xml:space="preserve">Существуют некоторые особые религиозные церемонии, в которых бахаи не должны участвовать, чтобы сохранить независимость Веры. В этой связи возлюбленный Хранитель дал следующий совет другому Национальному Духовному Собранию: </w:t>
      </w:r>
    </w:p>
    <w:p w:rsidR="004B0B95" w:rsidRDefault="004B0B95" w:rsidP="004B0B95">
      <w:r>
        <w:t xml:space="preserve">«В эти дни друзья должны, насколько это возможно, демонстрировать своими делами независимость Святой Веры Божией и свою свободу от традиций, ритуалов и обычаев дискредитированного и отброшенного прошлого». </w:t>
      </w:r>
    </w:p>
    <w:p w:rsidR="004B0B95" w:rsidRDefault="004B0B95" w:rsidP="004B0B95">
      <w:r>
        <w:t>Дом Справедливости советует бахаи при следовании этому принципу сохранять равновесие между их приверженностью Делу и подчинению его законам, с одной стороны, и их ролью в обществе — с другой. Когда человек становится бахаи, он приобретает, как вы знаете, более широкую верность Богоявлениям. Найдя этот новый способ жизни, он должен быть осторожен, чтобы не изолировать себя от своей семьи и своего народа, и ему надлежит выказывать уважение своей предыдущей религии. Бахаи, конечно, должны избегать любых действий, которые могли бы рассматриваться как подразумевающие их членство в другой религии, или которые в чём-то противоречат принципам бахаи. Есть чёткое различие между участием в празднествах и культурных событиях и исполнением религиозных церемоний и ритуалов.</w:t>
      </w:r>
    </w:p>
    <w:p w:rsidR="004B0B95" w:rsidRDefault="004B0B95" w:rsidP="004B0B95">
      <w:r>
        <w:t>Также нужно помнить, что избавление бахаи от обычаев и традиций, которые веками устанавливались в обществе, занимает время и протекает постепенно. Поэтому, хотя Национальное Собрание должно избегать твёрдости в этих вопросах, оно должно быть бескомпромиссным, когда ставка — интересы Веры, её целостность и независимость.</w:t>
      </w:r>
    </w:p>
    <w:p w:rsidR="004B0B95" w:rsidRDefault="004B0B95" w:rsidP="004B0B95">
      <w:pPr>
        <w:pStyle w:val="a5"/>
      </w:pPr>
      <w:r>
        <w:t>(Из письма от имени Всемирного Дома Справедливости Национальному Духовному Собранию Малайзии, 26 мая 1982 г.)</w:t>
      </w:r>
    </w:p>
    <w:p w:rsidR="004B0B95" w:rsidRDefault="004B0B95" w:rsidP="004B0B95">
      <w:pPr>
        <w:pStyle w:val="1"/>
      </w:pPr>
      <w:r>
        <w:lastRenderedPageBreak/>
        <w:t>466. Родитель-бахаи может присутствовать во время обряда крещения, но не может давать никаких обетов</w:t>
      </w:r>
    </w:p>
    <w:p w:rsidR="004B0B95" w:rsidRDefault="004B0B95" w:rsidP="004B0B95">
      <w:r>
        <w:t>В ответ на Ваше письмо от 5 сентября 1984 г., в котором сообщается о том, что ... верующая скоро выходит замуж за члена римской католической церкви и задаётся вопрос, допустимо ли крестить их совместных детей, Всемирный Дом Справедливости поручил нам передать такое руководство от него.</w:t>
      </w:r>
    </w:p>
    <w:p w:rsidR="004B0B95" w:rsidRDefault="004B0B95" w:rsidP="004B0B95">
      <w:r>
        <w:t>Дети от такого союза могут быть крещены, если родитель-христианин желает этого; с точки зрения бахаи, крещение не имеет никакого значения. Следует подчеркнуть, однако, что родитель-бахаи, имея полное право присутствовать на церемонии крещения, не должен брать на себя никаких обязательств или обетов, противоречащих закону бахаи, и она не должна отказываться от своего родительского права передавать учение бахаи своему ребёнку.</w:t>
      </w:r>
    </w:p>
    <w:p w:rsidR="0098240E" w:rsidRDefault="004B0B95" w:rsidP="004B0B95">
      <w:pPr>
        <w:pStyle w:val="a5"/>
      </w:pPr>
      <w:r>
        <w:t>(Из письма от имени Всемирного Дома Справедливости Национальному Духовному Собранию Швейцарии, 20 сентября 1984 г.)</w:t>
      </w:r>
    </w:p>
    <w:sectPr w:rsidR="009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95"/>
    <w:rsid w:val="0027313D"/>
    <w:rsid w:val="004B0B95"/>
    <w:rsid w:val="007956B5"/>
    <w:rsid w:val="008E153E"/>
    <w:rsid w:val="0098240E"/>
    <w:rsid w:val="00AC3C00"/>
    <w:rsid w:val="00C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C13"/>
  <w15:chartTrackingRefBased/>
  <w15:docId w15:val="{BE355CB3-7B6E-4C97-8077-46C04E2B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B0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B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Chupin, Vladimir</dc:creator>
  <cp:keywords/>
  <dc:description/>
  <cp:lastModifiedBy>Chupin, Vladimir</cp:lastModifiedBy>
  <cp:revision>2</cp:revision>
  <dcterms:created xsi:type="dcterms:W3CDTF">2018-10-06T09:21:00Z</dcterms:created>
  <dcterms:modified xsi:type="dcterms:W3CDTF">2018-10-06T09:21:00Z</dcterms:modified>
</cp:coreProperties>
</file>